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5D4" w:rsidRPr="0068693F" w:rsidRDefault="0068693F" w:rsidP="0068693F">
      <w:pPr>
        <w:jc w:val="center"/>
        <w:rPr>
          <w:rFonts w:ascii="標楷體" w:eastAsia="標楷體" w:hAnsi="標楷體"/>
          <w:sz w:val="40"/>
          <w:szCs w:val="40"/>
        </w:rPr>
      </w:pPr>
      <w:r w:rsidRPr="0068693F">
        <w:rPr>
          <w:rFonts w:ascii="標楷體" w:eastAsia="標楷體" w:hAnsi="標楷體" w:hint="eastAsia"/>
          <w:sz w:val="40"/>
          <w:szCs w:val="40"/>
        </w:rPr>
        <w:t>切結書</w:t>
      </w:r>
    </w:p>
    <w:p w:rsidR="0068693F" w:rsidRDefault="0068693F">
      <w:pPr>
        <w:rPr>
          <w:rFonts w:ascii="標楷體" w:eastAsia="標楷體" w:hAnsi="標楷體"/>
          <w:sz w:val="32"/>
          <w:szCs w:val="32"/>
        </w:rPr>
      </w:pPr>
      <w:r>
        <w:rPr>
          <w:rFonts w:ascii="標楷體" w:eastAsia="標楷體" w:hAnsi="標楷體" w:hint="eastAsia"/>
        </w:rPr>
        <w:t xml:space="preserve"> </w:t>
      </w:r>
      <w:r w:rsidRPr="0068693F">
        <w:rPr>
          <w:rFonts w:ascii="標楷體" w:eastAsia="標楷體" w:hAnsi="標楷體" w:hint="eastAsia"/>
          <w:sz w:val="32"/>
          <w:szCs w:val="32"/>
        </w:rPr>
        <w:t xml:space="preserve"> 本人</w:t>
      </w:r>
      <w:r>
        <w:rPr>
          <w:rFonts w:ascii="標楷體" w:eastAsia="標楷體" w:hAnsi="標楷體" w:hint="eastAsia"/>
          <w:sz w:val="32"/>
          <w:szCs w:val="32"/>
        </w:rPr>
        <w:t xml:space="preserve"> </w:t>
      </w:r>
      <w:r w:rsidRPr="0068693F">
        <w:rPr>
          <w:rFonts w:ascii="標楷體" w:eastAsia="標楷體" w:hAnsi="標楷體" w:hint="eastAsia"/>
          <w:sz w:val="32"/>
          <w:szCs w:val="32"/>
          <w:u w:val="single"/>
        </w:rPr>
        <w:t xml:space="preserve">       </w:t>
      </w:r>
      <w:r w:rsidRPr="004D2EDB">
        <w:rPr>
          <w:rFonts w:ascii="標楷體" w:eastAsia="標楷體" w:hAnsi="標楷體" w:hint="eastAsia"/>
          <w:sz w:val="32"/>
          <w:szCs w:val="32"/>
        </w:rPr>
        <w:t xml:space="preserve"> </w:t>
      </w:r>
      <w:proofErr w:type="gramStart"/>
      <w:r w:rsidRPr="004D2EDB">
        <w:rPr>
          <w:rFonts w:ascii="標楷體" w:eastAsia="標楷體" w:hAnsi="標楷體" w:hint="eastAsia"/>
          <w:sz w:val="32"/>
          <w:szCs w:val="32"/>
        </w:rPr>
        <w:t>切結</w:t>
      </w:r>
      <w:r w:rsidRPr="0068693F">
        <w:rPr>
          <w:rFonts w:ascii="標楷體" w:eastAsia="標楷體" w:hAnsi="標楷體" w:hint="eastAsia"/>
          <w:sz w:val="32"/>
          <w:szCs w:val="32"/>
        </w:rPr>
        <w:t>無</w:t>
      </w:r>
      <w:r w:rsidR="004D2EDB">
        <w:rPr>
          <w:rFonts w:ascii="標楷體" w:eastAsia="標楷體" w:hAnsi="標楷體" w:hint="eastAsia"/>
          <w:sz w:val="32"/>
          <w:szCs w:val="32"/>
        </w:rPr>
        <w:t>教師</w:t>
      </w:r>
      <w:proofErr w:type="gramEnd"/>
      <w:r w:rsidR="004D2EDB">
        <w:rPr>
          <w:rFonts w:ascii="標楷體" w:eastAsia="標楷體" w:hAnsi="標楷體" w:hint="eastAsia"/>
          <w:sz w:val="32"/>
          <w:szCs w:val="32"/>
        </w:rPr>
        <w:t>法</w:t>
      </w:r>
      <w:r w:rsidRPr="0068693F">
        <w:rPr>
          <w:rFonts w:ascii="標楷體" w:eastAsia="標楷體" w:hAnsi="標楷體" w:hint="eastAsia"/>
          <w:sz w:val="32"/>
          <w:szCs w:val="32"/>
        </w:rPr>
        <w:t>第</w:t>
      </w:r>
      <w:r w:rsidR="00C801AB">
        <w:rPr>
          <w:rFonts w:ascii="標楷體" w:eastAsia="標楷體" w:hAnsi="標楷體" w:hint="eastAsia"/>
          <w:sz w:val="32"/>
          <w:szCs w:val="32"/>
        </w:rPr>
        <w:t xml:space="preserve"> 30</w:t>
      </w:r>
      <w:r w:rsidRPr="0068693F">
        <w:rPr>
          <w:rFonts w:ascii="標楷體" w:eastAsia="標楷體" w:hAnsi="標楷體" w:hint="eastAsia"/>
          <w:sz w:val="32"/>
          <w:szCs w:val="32"/>
        </w:rPr>
        <w:t>條</w:t>
      </w:r>
      <w:r>
        <w:rPr>
          <w:rFonts w:ascii="標楷體" w:eastAsia="標楷體" w:hAnsi="標楷體" w:hint="eastAsia"/>
          <w:sz w:val="32"/>
          <w:szCs w:val="32"/>
        </w:rPr>
        <w:t>各款情形，若有虛偽</w:t>
      </w:r>
      <w:r w:rsidR="004D2EDB">
        <w:rPr>
          <w:rFonts w:ascii="標楷體" w:eastAsia="標楷體" w:hAnsi="標楷體" w:hint="eastAsia"/>
          <w:sz w:val="32"/>
          <w:szCs w:val="32"/>
        </w:rPr>
        <w:t>情勢，願負法律上之責任。</w:t>
      </w: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bookmarkStart w:id="0" w:name="_GoBack"/>
      <w:bookmarkEnd w:id="0"/>
    </w:p>
    <w:p w:rsidR="004D2EDB" w:rsidRDefault="004D2EDB">
      <w:pPr>
        <w:rPr>
          <w:rFonts w:ascii="標楷體" w:eastAsia="標楷體" w:hAnsi="標楷體"/>
          <w:sz w:val="32"/>
          <w:szCs w:val="32"/>
        </w:rPr>
      </w:pPr>
    </w:p>
    <w:p w:rsidR="004D2EDB" w:rsidRPr="0068693F" w:rsidRDefault="004D2EDB">
      <w:pPr>
        <w:rPr>
          <w:rFonts w:ascii="標楷體" w:eastAsia="標楷體" w:hAnsi="標楷體"/>
          <w:sz w:val="32"/>
          <w:szCs w:val="32"/>
        </w:rPr>
      </w:pPr>
      <w:r>
        <w:rPr>
          <w:rFonts w:ascii="標楷體" w:eastAsia="標楷體" w:hAnsi="標楷體" w:hint="eastAsia"/>
          <w:sz w:val="32"/>
          <w:szCs w:val="32"/>
        </w:rPr>
        <w:t xml:space="preserve">                           </w:t>
      </w:r>
      <w:proofErr w:type="gramStart"/>
      <w:r>
        <w:rPr>
          <w:rFonts w:ascii="標楷體" w:eastAsia="標楷體" w:hAnsi="標楷體" w:hint="eastAsia"/>
          <w:sz w:val="32"/>
          <w:szCs w:val="32"/>
        </w:rPr>
        <w:t>切結人簽名</w:t>
      </w:r>
      <w:proofErr w:type="gramEnd"/>
      <w:r>
        <w:rPr>
          <w:rFonts w:ascii="標楷體" w:eastAsia="標楷體" w:hAnsi="標楷體" w:hint="eastAsia"/>
          <w:sz w:val="32"/>
          <w:szCs w:val="32"/>
        </w:rPr>
        <w:t>：</w:t>
      </w:r>
    </w:p>
    <w:p w:rsidR="0068693F" w:rsidRDefault="0068693F">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pPr>
        <w:rPr>
          <w:rFonts w:ascii="標楷體" w:eastAsia="標楷體" w:hAnsi="標楷體"/>
          <w:sz w:val="32"/>
          <w:szCs w:val="32"/>
        </w:rPr>
      </w:pPr>
    </w:p>
    <w:p w:rsidR="004D2EDB" w:rsidRDefault="004D2EDB" w:rsidP="004D2EDB">
      <w:pPr>
        <w:jc w:val="distribute"/>
        <w:rPr>
          <w:rFonts w:ascii="標楷體" w:eastAsia="標楷體" w:hAnsi="標楷體"/>
          <w:sz w:val="32"/>
          <w:szCs w:val="32"/>
        </w:rPr>
      </w:pPr>
      <w:r>
        <w:rPr>
          <w:rFonts w:ascii="標楷體" w:eastAsia="標楷體" w:hAnsi="標楷體" w:hint="eastAsia"/>
          <w:sz w:val="32"/>
          <w:szCs w:val="32"/>
        </w:rPr>
        <w:t>中華民國  年   月  日</w:t>
      </w:r>
    </w:p>
    <w:p w:rsidR="004D2EDB" w:rsidRDefault="004D2EDB" w:rsidP="004D2EDB">
      <w:pPr>
        <w:jc w:val="distribute"/>
        <w:rPr>
          <w:rFonts w:ascii="標楷體" w:eastAsia="標楷體" w:hAnsi="標楷體"/>
          <w:sz w:val="32"/>
          <w:szCs w:val="32"/>
        </w:rPr>
      </w:pPr>
    </w:p>
    <w:p w:rsidR="00C801AB" w:rsidRPr="00C801AB" w:rsidRDefault="00C801AB" w:rsidP="00C801AB">
      <w:pPr>
        <w:rPr>
          <w:rFonts w:ascii="標楷體" w:eastAsia="標楷體" w:hAnsi="標楷體" w:hint="eastAsia"/>
          <w:sz w:val="32"/>
          <w:szCs w:val="32"/>
        </w:rPr>
      </w:pPr>
      <w:r w:rsidRPr="00C801AB">
        <w:rPr>
          <w:rFonts w:ascii="標楷體" w:eastAsia="標楷體" w:hAnsi="標楷體" w:hint="eastAsia"/>
          <w:sz w:val="32"/>
          <w:szCs w:val="32"/>
        </w:rPr>
        <w:lastRenderedPageBreak/>
        <w:t>第 30 條</w:t>
      </w:r>
    </w:p>
    <w:p w:rsidR="00C801AB" w:rsidRPr="00C801AB" w:rsidRDefault="00C801AB" w:rsidP="00C801AB">
      <w:pPr>
        <w:rPr>
          <w:rFonts w:ascii="標楷體" w:eastAsia="標楷體" w:hAnsi="標楷體" w:hint="eastAsia"/>
          <w:sz w:val="32"/>
          <w:szCs w:val="32"/>
        </w:rPr>
      </w:pPr>
      <w:r w:rsidRPr="00C801AB">
        <w:rPr>
          <w:rFonts w:ascii="標楷體" w:eastAsia="標楷體" w:hAnsi="標楷體" w:hint="eastAsia"/>
          <w:sz w:val="32"/>
          <w:szCs w:val="32"/>
        </w:rPr>
        <w:t>高級中等以下學校現職教師，有下列各款情形之</w:t>
      </w:r>
      <w:proofErr w:type="gramStart"/>
      <w:r w:rsidRPr="00C801AB">
        <w:rPr>
          <w:rFonts w:ascii="標楷體" w:eastAsia="標楷體" w:hAnsi="標楷體" w:hint="eastAsia"/>
          <w:sz w:val="32"/>
          <w:szCs w:val="32"/>
        </w:rPr>
        <w:t>一</w:t>
      </w:r>
      <w:proofErr w:type="gramEnd"/>
      <w:r w:rsidRPr="00C801AB">
        <w:rPr>
          <w:rFonts w:ascii="標楷體" w:eastAsia="標楷體" w:hAnsi="標楷體" w:hint="eastAsia"/>
          <w:sz w:val="32"/>
          <w:szCs w:val="32"/>
        </w:rPr>
        <w:t>者，不得申請</w:t>
      </w:r>
      <w:proofErr w:type="gramStart"/>
      <w:r w:rsidRPr="00C801AB">
        <w:rPr>
          <w:rFonts w:ascii="標楷體" w:eastAsia="標楷體" w:hAnsi="標楷體" w:hint="eastAsia"/>
          <w:sz w:val="32"/>
          <w:szCs w:val="32"/>
        </w:rPr>
        <w:t>介</w:t>
      </w:r>
      <w:proofErr w:type="gramEnd"/>
      <w:r w:rsidRPr="00C801AB">
        <w:rPr>
          <w:rFonts w:ascii="標楷體" w:eastAsia="標楷體" w:hAnsi="標楷體" w:hint="eastAsia"/>
          <w:sz w:val="32"/>
          <w:szCs w:val="32"/>
        </w:rPr>
        <w:t>聘：</w:t>
      </w:r>
    </w:p>
    <w:p w:rsidR="00C801AB" w:rsidRPr="00C801AB" w:rsidRDefault="00C801AB" w:rsidP="00C801AB">
      <w:pPr>
        <w:rPr>
          <w:rFonts w:ascii="標楷體" w:eastAsia="標楷體" w:hAnsi="標楷體" w:hint="eastAsia"/>
          <w:sz w:val="32"/>
          <w:szCs w:val="32"/>
        </w:rPr>
      </w:pPr>
      <w:r w:rsidRPr="00C801AB">
        <w:rPr>
          <w:rFonts w:ascii="標楷體" w:eastAsia="標楷體" w:hAnsi="標楷體" w:hint="eastAsia"/>
          <w:sz w:val="32"/>
          <w:szCs w:val="32"/>
        </w:rPr>
        <w:t>一、有第十四條第一項、第十五條第一項或第十六條第一項各款情形之一，尚在調查、解聘或</w:t>
      </w:r>
      <w:proofErr w:type="gramStart"/>
      <w:r w:rsidRPr="00C801AB">
        <w:rPr>
          <w:rFonts w:ascii="標楷體" w:eastAsia="標楷體" w:hAnsi="標楷體" w:hint="eastAsia"/>
          <w:sz w:val="32"/>
          <w:szCs w:val="32"/>
        </w:rPr>
        <w:t>不</w:t>
      </w:r>
      <w:proofErr w:type="gramEnd"/>
      <w:r w:rsidRPr="00C801AB">
        <w:rPr>
          <w:rFonts w:ascii="標楷體" w:eastAsia="標楷體" w:hAnsi="標楷體" w:hint="eastAsia"/>
          <w:sz w:val="32"/>
          <w:szCs w:val="32"/>
        </w:rPr>
        <w:t>續聘處理程序中。</w:t>
      </w:r>
    </w:p>
    <w:p w:rsidR="00C801AB" w:rsidRPr="00C801AB" w:rsidRDefault="00C801AB" w:rsidP="00C801AB">
      <w:pPr>
        <w:rPr>
          <w:rFonts w:ascii="標楷體" w:eastAsia="標楷體" w:hAnsi="標楷體" w:hint="eastAsia"/>
          <w:sz w:val="32"/>
          <w:szCs w:val="32"/>
        </w:rPr>
      </w:pPr>
      <w:r w:rsidRPr="00C801AB">
        <w:rPr>
          <w:rFonts w:ascii="標楷體" w:eastAsia="標楷體" w:hAnsi="標楷體" w:hint="eastAsia"/>
          <w:sz w:val="32"/>
          <w:szCs w:val="32"/>
        </w:rPr>
        <w:t>二、有第十八條第一項、第二十一條、第二十二條第一項或第二項情形，尚在調查、停聘處理程序中或停聘期間。</w:t>
      </w:r>
    </w:p>
    <w:p w:rsidR="004D2EDB" w:rsidRDefault="00C801AB" w:rsidP="00C801AB">
      <w:pPr>
        <w:rPr>
          <w:rFonts w:ascii="標楷體" w:eastAsia="標楷體" w:hAnsi="標楷體"/>
          <w:sz w:val="32"/>
          <w:szCs w:val="32"/>
        </w:rPr>
      </w:pPr>
      <w:r w:rsidRPr="00C801AB">
        <w:rPr>
          <w:rFonts w:ascii="標楷體" w:eastAsia="標楷體" w:hAnsi="標楷體" w:hint="eastAsia"/>
          <w:sz w:val="32"/>
          <w:szCs w:val="32"/>
        </w:rPr>
        <w:t>三、有第二十七條第一項第二款或第三款情形，尚在調查、資遣處理程序中。</w:t>
      </w:r>
    </w:p>
    <w:p w:rsidR="00C801AB" w:rsidRDefault="00C801AB" w:rsidP="00C801AB">
      <w:pPr>
        <w:rPr>
          <w:rFonts w:ascii="標楷體" w:eastAsia="標楷體" w:hAnsi="標楷體"/>
          <w:sz w:val="32"/>
          <w:szCs w:val="32"/>
        </w:rPr>
      </w:pPr>
    </w:p>
    <w:p w:rsidR="00C801AB" w:rsidRDefault="00C801AB" w:rsidP="00C801AB">
      <w:pPr>
        <w:rPr>
          <w:rFonts w:ascii="標楷體" w:eastAsia="標楷體" w:hAnsi="標楷體" w:hint="eastAsia"/>
          <w:sz w:val="32"/>
          <w:szCs w:val="32"/>
          <w:shd w:val="pct15" w:color="auto" w:fill="FFFFFF"/>
        </w:rPr>
      </w:pPr>
    </w:p>
    <w:p w:rsidR="004D2EDB" w:rsidRDefault="004D2EDB" w:rsidP="004D2EDB">
      <w:pPr>
        <w:rPr>
          <w:rFonts w:ascii="標楷體" w:eastAsia="標楷體" w:hAnsi="標楷體"/>
          <w:sz w:val="32"/>
          <w:szCs w:val="32"/>
          <w:shd w:val="pct15" w:color="auto" w:fill="FFFFFF"/>
        </w:rPr>
      </w:pPr>
    </w:p>
    <w:p w:rsidR="004D2EDB" w:rsidRDefault="004D2EDB" w:rsidP="004D2EDB">
      <w:pPr>
        <w:rPr>
          <w:rFonts w:ascii="標楷體" w:eastAsia="標楷體" w:hAnsi="標楷體"/>
          <w:sz w:val="32"/>
          <w:szCs w:val="32"/>
          <w:shd w:val="pct15" w:color="auto" w:fill="FFFFFF"/>
        </w:rPr>
      </w:pPr>
    </w:p>
    <w:p w:rsidR="004D2EDB" w:rsidRDefault="004D2EDB" w:rsidP="004D2EDB">
      <w:pPr>
        <w:rPr>
          <w:rFonts w:ascii="標楷體" w:eastAsia="標楷體" w:hAnsi="標楷體"/>
          <w:sz w:val="32"/>
          <w:szCs w:val="32"/>
          <w:shd w:val="pct15" w:color="auto" w:fill="FFFFFF"/>
        </w:rPr>
      </w:pPr>
    </w:p>
    <w:p w:rsidR="00287150" w:rsidRDefault="00287150" w:rsidP="004D2EDB">
      <w:pPr>
        <w:rPr>
          <w:rFonts w:ascii="標楷體" w:eastAsia="標楷體" w:hAnsi="標楷體"/>
          <w:sz w:val="32"/>
          <w:szCs w:val="32"/>
          <w:shd w:val="pct15" w:color="auto" w:fill="FFFFFF"/>
        </w:rPr>
      </w:pPr>
    </w:p>
    <w:p w:rsidR="00287150" w:rsidRDefault="00287150" w:rsidP="004D2EDB">
      <w:pPr>
        <w:rPr>
          <w:rFonts w:ascii="標楷體" w:eastAsia="標楷體" w:hAnsi="標楷體"/>
          <w:sz w:val="32"/>
          <w:szCs w:val="32"/>
          <w:shd w:val="pct15" w:color="auto" w:fill="FFFFFF"/>
        </w:rPr>
      </w:pPr>
    </w:p>
    <w:p w:rsidR="00287150" w:rsidRDefault="00287150" w:rsidP="004D2EDB">
      <w:pPr>
        <w:rPr>
          <w:rFonts w:ascii="標楷體" w:eastAsia="標楷體" w:hAnsi="標楷體"/>
          <w:sz w:val="32"/>
          <w:szCs w:val="32"/>
          <w:shd w:val="pct15" w:color="auto" w:fill="FFFFFF"/>
        </w:rPr>
      </w:pPr>
    </w:p>
    <w:p w:rsidR="00287150" w:rsidRDefault="00287150" w:rsidP="004D2EDB">
      <w:pPr>
        <w:rPr>
          <w:rFonts w:ascii="標楷體" w:eastAsia="標楷體" w:hAnsi="標楷體"/>
          <w:sz w:val="32"/>
          <w:szCs w:val="32"/>
          <w:shd w:val="pct15" w:color="auto" w:fill="FFFFFF"/>
        </w:rPr>
      </w:pPr>
    </w:p>
    <w:p w:rsidR="004D2EDB" w:rsidRDefault="004D2EDB" w:rsidP="004D2EDB">
      <w:pPr>
        <w:rPr>
          <w:rFonts w:ascii="標楷體" w:eastAsia="標楷體" w:hAnsi="標楷體"/>
          <w:sz w:val="32"/>
          <w:szCs w:val="32"/>
          <w:shd w:val="pct15" w:color="auto" w:fill="FFFFFF"/>
        </w:rPr>
      </w:pP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lastRenderedPageBreak/>
        <w:t>教師法第 14 條第1項</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教師有下列各款情形之</w:t>
      </w:r>
      <w:proofErr w:type="gramStart"/>
      <w:r w:rsidRPr="004D2EDB">
        <w:rPr>
          <w:rFonts w:ascii="標楷體" w:eastAsia="標楷體" w:hAnsi="標楷體" w:hint="eastAsia"/>
          <w:szCs w:val="24"/>
          <w:shd w:val="pct15" w:color="auto" w:fill="FFFFFF"/>
        </w:rPr>
        <w:t>一</w:t>
      </w:r>
      <w:proofErr w:type="gramEnd"/>
      <w:r w:rsidRPr="004D2EDB">
        <w:rPr>
          <w:rFonts w:ascii="標楷體" w:eastAsia="標楷體" w:hAnsi="標楷體" w:hint="eastAsia"/>
          <w:szCs w:val="24"/>
          <w:shd w:val="pct15" w:color="auto" w:fill="FFFFFF"/>
        </w:rPr>
        <w:t>者，應予解聘，且終身不得聘任為教師：</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一、動員戡亂時期終止後，犯內亂、外患罪，經有罪判決確定。</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二、服公務，因貪污行為經有罪判決確定。</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三、</w:t>
      </w:r>
      <w:proofErr w:type="gramStart"/>
      <w:r w:rsidRPr="004D2EDB">
        <w:rPr>
          <w:rFonts w:ascii="標楷體" w:eastAsia="標楷體" w:hAnsi="標楷體" w:hint="eastAsia"/>
          <w:szCs w:val="24"/>
          <w:shd w:val="pct15" w:color="auto" w:fill="FFFFFF"/>
        </w:rPr>
        <w:t>犯性侵害</w:t>
      </w:r>
      <w:proofErr w:type="gramEnd"/>
      <w:r w:rsidRPr="004D2EDB">
        <w:rPr>
          <w:rFonts w:ascii="標楷體" w:eastAsia="標楷體" w:hAnsi="標楷體" w:hint="eastAsia"/>
          <w:szCs w:val="24"/>
          <w:shd w:val="pct15" w:color="auto" w:fill="FFFFFF"/>
        </w:rPr>
        <w:t>犯罪防治法第二條第一項所定之罪，經有罪判決確定。</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四、經學校性別平等教育委員會或依法組成之相關委員會調查確認有性侵害行為屬實。</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五、經學校性別平等教育委員會或依法組成之相關委員會調查確認有性騷擾或</w:t>
      </w:r>
      <w:proofErr w:type="gramStart"/>
      <w:r w:rsidRPr="004D2EDB">
        <w:rPr>
          <w:rFonts w:ascii="標楷體" w:eastAsia="標楷體" w:hAnsi="標楷體" w:hint="eastAsia"/>
          <w:szCs w:val="24"/>
          <w:shd w:val="pct15" w:color="auto" w:fill="FFFFFF"/>
        </w:rPr>
        <w:t>性霸凌</w:t>
      </w:r>
      <w:proofErr w:type="gramEnd"/>
      <w:r w:rsidRPr="004D2EDB">
        <w:rPr>
          <w:rFonts w:ascii="標楷體" w:eastAsia="標楷體" w:hAnsi="標楷體" w:hint="eastAsia"/>
          <w:szCs w:val="24"/>
          <w:shd w:val="pct15" w:color="auto" w:fill="FFFFFF"/>
        </w:rPr>
        <w:t>行為，有解聘及終身不得聘任為教師之必要。</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六、受兒童及少年性剝削防制條例規定處罰，或受性騷擾防治法第二十條或第二十五條規定處罰，經學校性別平等教育委員會確認，有解聘及終身不得聘任為教師之必要。</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七、經各級社政主管機關依兒童及少年福利與權益保障法第九十七條規定處罰，並經學校教師評審委員會確認，有解聘及終身不得聘任為教師之必要。</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八、知悉服務學校發生疑似校園性侵害事件，未依性別平等教育法規定通報，致再度發生校園性侵害事件；或偽造、變造、湮滅或隱匿他人所犯校園性侵害事件之證據，經學校或有關機關查證屬實。</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九、偽造、變造或湮滅他人所犯校園毒品危害事件之證據，經學校或有關機關查證屬實。</w:t>
      </w:r>
    </w:p>
    <w:p w:rsidR="004D2EDB" w:rsidRP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十、</w:t>
      </w:r>
      <w:proofErr w:type="gramStart"/>
      <w:r w:rsidRPr="004D2EDB">
        <w:rPr>
          <w:rFonts w:ascii="標楷體" w:eastAsia="標楷體" w:hAnsi="標楷體" w:hint="eastAsia"/>
          <w:szCs w:val="24"/>
          <w:shd w:val="pct15" w:color="auto" w:fill="FFFFFF"/>
        </w:rPr>
        <w:t>體罰或霸凌學生</w:t>
      </w:r>
      <w:proofErr w:type="gramEnd"/>
      <w:r w:rsidRPr="004D2EDB">
        <w:rPr>
          <w:rFonts w:ascii="標楷體" w:eastAsia="標楷體" w:hAnsi="標楷體" w:hint="eastAsia"/>
          <w:szCs w:val="24"/>
          <w:shd w:val="pct15" w:color="auto" w:fill="FFFFFF"/>
        </w:rPr>
        <w:t>，造成其身心嚴重侵害。</w:t>
      </w:r>
    </w:p>
    <w:p w:rsidR="004D2EDB" w:rsidRDefault="004D2EDB" w:rsidP="004D2EDB">
      <w:pPr>
        <w:rPr>
          <w:rFonts w:ascii="標楷體" w:eastAsia="標楷體" w:hAnsi="標楷體"/>
          <w:szCs w:val="24"/>
          <w:shd w:val="pct15" w:color="auto" w:fill="FFFFFF"/>
        </w:rPr>
      </w:pPr>
      <w:r w:rsidRPr="004D2EDB">
        <w:rPr>
          <w:rFonts w:ascii="標楷體" w:eastAsia="標楷體" w:hAnsi="標楷體" w:hint="eastAsia"/>
          <w:szCs w:val="24"/>
          <w:shd w:val="pct15" w:color="auto" w:fill="FFFFFF"/>
        </w:rPr>
        <w:t>十一、行為違反相關法規，經學校或有關機關查證屬實，有解聘及終身不得聘任為教師之必要。</w:t>
      </w: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Cs w:val="24"/>
          <w:shd w:val="pct15" w:color="auto" w:fill="FFFFFF"/>
        </w:rPr>
      </w:pPr>
    </w:p>
    <w:p w:rsidR="004D2EDB" w:rsidRDefault="004D2EDB" w:rsidP="004D2EDB">
      <w:pPr>
        <w:rPr>
          <w:rFonts w:ascii="標楷體" w:eastAsia="標楷體" w:hAnsi="標楷體"/>
          <w:sz w:val="28"/>
          <w:szCs w:val="28"/>
          <w:shd w:val="pct15" w:color="auto" w:fill="FFFFFF"/>
        </w:rPr>
      </w:pPr>
      <w:r w:rsidRPr="004D2EDB">
        <w:rPr>
          <w:rFonts w:ascii="標楷體" w:eastAsia="標楷體" w:hAnsi="標楷體" w:hint="eastAsia"/>
          <w:sz w:val="28"/>
          <w:szCs w:val="28"/>
          <w:shd w:val="pct15" w:color="auto" w:fill="FFFFFF"/>
        </w:rPr>
        <w:lastRenderedPageBreak/>
        <w:t>教師法第</w:t>
      </w:r>
      <w:r>
        <w:rPr>
          <w:rFonts w:ascii="標楷體" w:eastAsia="標楷體" w:hAnsi="標楷體" w:hint="eastAsia"/>
          <w:sz w:val="28"/>
          <w:szCs w:val="28"/>
          <w:shd w:val="pct15" w:color="auto" w:fill="FFFFFF"/>
        </w:rPr>
        <w:t xml:space="preserve"> 15</w:t>
      </w:r>
      <w:r w:rsidRPr="004D2EDB">
        <w:rPr>
          <w:rFonts w:ascii="標楷體" w:eastAsia="標楷體" w:hAnsi="標楷體" w:hint="eastAsia"/>
          <w:sz w:val="28"/>
          <w:szCs w:val="28"/>
          <w:shd w:val="pct15" w:color="auto" w:fill="FFFFFF"/>
        </w:rPr>
        <w:t xml:space="preserve"> 條第1項</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教師有下列各款情形之</w:t>
      </w:r>
      <w:proofErr w:type="gramStart"/>
      <w:r w:rsidRPr="004F4500">
        <w:rPr>
          <w:rFonts w:ascii="標楷體" w:eastAsia="標楷體" w:hAnsi="標楷體" w:hint="eastAsia"/>
          <w:sz w:val="28"/>
          <w:szCs w:val="28"/>
          <w:shd w:val="pct15" w:color="auto" w:fill="FFFFFF"/>
        </w:rPr>
        <w:t>一</w:t>
      </w:r>
      <w:proofErr w:type="gramEnd"/>
      <w:r w:rsidRPr="004F4500">
        <w:rPr>
          <w:rFonts w:ascii="標楷體" w:eastAsia="標楷體" w:hAnsi="標楷體" w:hint="eastAsia"/>
          <w:sz w:val="28"/>
          <w:szCs w:val="28"/>
          <w:shd w:val="pct15" w:color="auto" w:fill="FFFFFF"/>
        </w:rPr>
        <w:t>者，應予解聘，且應議決一年至四年不得聘任為教師：</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一、經學校性別平等教育委員會或依法組成之相關委員會調查確認有性騷擾或</w:t>
      </w:r>
      <w:proofErr w:type="gramStart"/>
      <w:r w:rsidRPr="004F4500">
        <w:rPr>
          <w:rFonts w:ascii="標楷體" w:eastAsia="標楷體" w:hAnsi="標楷體" w:hint="eastAsia"/>
          <w:sz w:val="28"/>
          <w:szCs w:val="28"/>
          <w:shd w:val="pct15" w:color="auto" w:fill="FFFFFF"/>
        </w:rPr>
        <w:t>性霸凌</w:t>
      </w:r>
      <w:proofErr w:type="gramEnd"/>
      <w:r w:rsidRPr="004F4500">
        <w:rPr>
          <w:rFonts w:ascii="標楷體" w:eastAsia="標楷體" w:hAnsi="標楷體" w:hint="eastAsia"/>
          <w:sz w:val="28"/>
          <w:szCs w:val="28"/>
          <w:shd w:val="pct15" w:color="auto" w:fill="FFFFFF"/>
        </w:rPr>
        <w:t>行為，有解聘之必要。</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二、受兒童及少年性剝削防制條例規定處罰，或受性騷擾防治法第二十條或第二十五條規定處罰，經學校性別平等教育委員會確認，有解聘之必要。</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三、</w:t>
      </w:r>
      <w:proofErr w:type="gramStart"/>
      <w:r w:rsidRPr="004F4500">
        <w:rPr>
          <w:rFonts w:ascii="標楷體" w:eastAsia="標楷體" w:hAnsi="標楷體" w:hint="eastAsia"/>
          <w:sz w:val="28"/>
          <w:szCs w:val="28"/>
          <w:shd w:val="pct15" w:color="auto" w:fill="FFFFFF"/>
        </w:rPr>
        <w:t>體罰或霸凌學生</w:t>
      </w:r>
      <w:proofErr w:type="gramEnd"/>
      <w:r w:rsidRPr="004F4500">
        <w:rPr>
          <w:rFonts w:ascii="標楷體" w:eastAsia="標楷體" w:hAnsi="標楷體" w:hint="eastAsia"/>
          <w:sz w:val="28"/>
          <w:szCs w:val="28"/>
          <w:shd w:val="pct15" w:color="auto" w:fill="FFFFFF"/>
        </w:rPr>
        <w:t>，造成其身心侵害，有解聘之必要。</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四、經各級社政主管機關依兒童及少年福利與權益保障法第九十七條規定處罰，並經學校教師評審委員會確認，有解聘之必要。</w:t>
      </w:r>
    </w:p>
    <w:p w:rsid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五、行為違反相關法規，經學校或有關機關查證屬實，有解聘之必要。</w:t>
      </w: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p>
    <w:p w:rsidR="004D2EDB" w:rsidRDefault="004D2EDB" w:rsidP="004D2EDB">
      <w:pPr>
        <w:rPr>
          <w:rFonts w:ascii="標楷體" w:eastAsia="標楷體" w:hAnsi="標楷體"/>
          <w:sz w:val="28"/>
          <w:szCs w:val="28"/>
          <w:shd w:val="pct15" w:color="auto" w:fill="FFFFFF"/>
        </w:rPr>
      </w:pPr>
      <w:r w:rsidRPr="004D2EDB">
        <w:rPr>
          <w:rFonts w:ascii="標楷體" w:eastAsia="標楷體" w:hAnsi="標楷體" w:hint="eastAsia"/>
          <w:sz w:val="28"/>
          <w:szCs w:val="28"/>
          <w:shd w:val="pct15" w:color="auto" w:fill="FFFFFF"/>
        </w:rPr>
        <w:lastRenderedPageBreak/>
        <w:t>教師法第</w:t>
      </w:r>
      <w:r>
        <w:rPr>
          <w:rFonts w:ascii="標楷體" w:eastAsia="標楷體" w:hAnsi="標楷體" w:hint="eastAsia"/>
          <w:sz w:val="28"/>
          <w:szCs w:val="28"/>
          <w:shd w:val="pct15" w:color="auto" w:fill="FFFFFF"/>
        </w:rPr>
        <w:t xml:space="preserve"> 16</w:t>
      </w:r>
      <w:r w:rsidRPr="004D2EDB">
        <w:rPr>
          <w:rFonts w:ascii="標楷體" w:eastAsia="標楷體" w:hAnsi="標楷體" w:hint="eastAsia"/>
          <w:sz w:val="28"/>
          <w:szCs w:val="28"/>
          <w:shd w:val="pct15" w:color="auto" w:fill="FFFFFF"/>
        </w:rPr>
        <w:t xml:space="preserve"> 條第1項</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教師聘任後，有下列各款情形之</w:t>
      </w:r>
      <w:proofErr w:type="gramStart"/>
      <w:r w:rsidRPr="004F4500">
        <w:rPr>
          <w:rFonts w:ascii="標楷體" w:eastAsia="標楷體" w:hAnsi="標楷體" w:hint="eastAsia"/>
          <w:sz w:val="28"/>
          <w:szCs w:val="28"/>
          <w:shd w:val="pct15" w:color="auto" w:fill="FFFFFF"/>
        </w:rPr>
        <w:t>一</w:t>
      </w:r>
      <w:proofErr w:type="gramEnd"/>
      <w:r w:rsidRPr="004F4500">
        <w:rPr>
          <w:rFonts w:ascii="標楷體" w:eastAsia="標楷體" w:hAnsi="標楷體" w:hint="eastAsia"/>
          <w:sz w:val="28"/>
          <w:szCs w:val="28"/>
          <w:shd w:val="pct15" w:color="auto" w:fill="FFFFFF"/>
        </w:rPr>
        <w:t>者，應經教師評審委員會審議通過，並報主管機關核准後，予以解聘或</w:t>
      </w:r>
      <w:proofErr w:type="gramStart"/>
      <w:r w:rsidRPr="004F4500">
        <w:rPr>
          <w:rFonts w:ascii="標楷體" w:eastAsia="標楷體" w:hAnsi="標楷體" w:hint="eastAsia"/>
          <w:sz w:val="28"/>
          <w:szCs w:val="28"/>
          <w:shd w:val="pct15" w:color="auto" w:fill="FFFFFF"/>
        </w:rPr>
        <w:t>不</w:t>
      </w:r>
      <w:proofErr w:type="gramEnd"/>
      <w:r w:rsidRPr="004F4500">
        <w:rPr>
          <w:rFonts w:ascii="標楷體" w:eastAsia="標楷體" w:hAnsi="標楷體" w:hint="eastAsia"/>
          <w:sz w:val="28"/>
          <w:szCs w:val="28"/>
          <w:shd w:val="pct15" w:color="auto" w:fill="FFFFFF"/>
        </w:rPr>
        <w:t>續聘；其情節以資遣</w:t>
      </w:r>
      <w:proofErr w:type="gramStart"/>
      <w:r w:rsidRPr="004F4500">
        <w:rPr>
          <w:rFonts w:ascii="標楷體" w:eastAsia="標楷體" w:hAnsi="標楷體" w:hint="eastAsia"/>
          <w:sz w:val="28"/>
          <w:szCs w:val="28"/>
          <w:shd w:val="pct15" w:color="auto" w:fill="FFFFFF"/>
        </w:rPr>
        <w:t>為宜者</w:t>
      </w:r>
      <w:proofErr w:type="gramEnd"/>
      <w:r w:rsidRPr="004F4500">
        <w:rPr>
          <w:rFonts w:ascii="標楷體" w:eastAsia="標楷體" w:hAnsi="標楷體" w:hint="eastAsia"/>
          <w:sz w:val="28"/>
          <w:szCs w:val="28"/>
          <w:shd w:val="pct15" w:color="auto" w:fill="FFFFFF"/>
        </w:rPr>
        <w:t>，應依第二十七條規定辦理：</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一、教學不力或不能勝任工作有具體事實。</w:t>
      </w:r>
    </w:p>
    <w:p w:rsid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二、違反聘約情節重大。</w:t>
      </w:r>
    </w:p>
    <w:p w:rsidR="004F4500" w:rsidRPr="004D2EDB" w:rsidRDefault="004F4500" w:rsidP="004F4500">
      <w:pPr>
        <w:rPr>
          <w:rFonts w:ascii="標楷體" w:eastAsia="標楷體" w:hAnsi="標楷體"/>
          <w:sz w:val="28"/>
          <w:szCs w:val="28"/>
          <w:shd w:val="pct15" w:color="auto" w:fill="FFFFFF"/>
        </w:rPr>
      </w:pPr>
    </w:p>
    <w:p w:rsidR="004D2EDB" w:rsidRDefault="004D2EDB" w:rsidP="004D2EDB">
      <w:pPr>
        <w:rPr>
          <w:rFonts w:ascii="標楷體" w:eastAsia="標楷體" w:hAnsi="標楷體"/>
          <w:sz w:val="28"/>
          <w:szCs w:val="28"/>
          <w:shd w:val="pct15" w:color="auto" w:fill="FFFFFF"/>
        </w:rPr>
      </w:pPr>
      <w:r w:rsidRPr="004D2EDB">
        <w:rPr>
          <w:rFonts w:ascii="標楷體" w:eastAsia="標楷體" w:hAnsi="標楷體" w:hint="eastAsia"/>
          <w:sz w:val="28"/>
          <w:szCs w:val="28"/>
          <w:shd w:val="pct15" w:color="auto" w:fill="FFFFFF"/>
        </w:rPr>
        <w:t>教師法第</w:t>
      </w:r>
      <w:r>
        <w:rPr>
          <w:rFonts w:ascii="標楷體" w:eastAsia="標楷體" w:hAnsi="標楷體" w:hint="eastAsia"/>
          <w:sz w:val="28"/>
          <w:szCs w:val="28"/>
          <w:shd w:val="pct15" w:color="auto" w:fill="FFFFFF"/>
        </w:rPr>
        <w:t xml:space="preserve"> 18</w:t>
      </w:r>
      <w:r w:rsidRPr="004D2EDB">
        <w:rPr>
          <w:rFonts w:ascii="標楷體" w:eastAsia="標楷體" w:hAnsi="標楷體" w:hint="eastAsia"/>
          <w:sz w:val="28"/>
          <w:szCs w:val="28"/>
          <w:shd w:val="pct15" w:color="auto" w:fill="FFFFFF"/>
        </w:rPr>
        <w:t xml:space="preserve"> </w:t>
      </w:r>
      <w:r>
        <w:rPr>
          <w:rFonts w:ascii="標楷體" w:eastAsia="標楷體" w:hAnsi="標楷體" w:hint="eastAsia"/>
          <w:sz w:val="28"/>
          <w:szCs w:val="28"/>
          <w:shd w:val="pct15" w:color="auto" w:fill="FFFFFF"/>
        </w:rPr>
        <w:t>條</w:t>
      </w:r>
    </w:p>
    <w:p w:rsidR="004F4500" w:rsidRDefault="004F4500" w:rsidP="004D2EDB">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行為違反相關法規，經學校或有關機關查證屬實，未達解聘之程度，而有停聘之必要者，得審酌案件情節，經教師評審委員會委員三分之二以上出席及出席委員三分之二以上之審議通過，議決停聘六個月至三年，並報主管機關核准後，予以終局停聘。</w:t>
      </w:r>
    </w:p>
    <w:p w:rsidR="004F4500" w:rsidRDefault="004F4500" w:rsidP="004D2EDB">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r w:rsidRPr="004D2EDB">
        <w:rPr>
          <w:rFonts w:ascii="標楷體" w:eastAsia="標楷體" w:hAnsi="標楷體" w:hint="eastAsia"/>
          <w:sz w:val="28"/>
          <w:szCs w:val="28"/>
          <w:shd w:val="pct15" w:color="auto" w:fill="FFFFFF"/>
        </w:rPr>
        <w:t>教師法第</w:t>
      </w:r>
      <w:r>
        <w:rPr>
          <w:rFonts w:ascii="標楷體" w:eastAsia="標楷體" w:hAnsi="標楷體" w:hint="eastAsia"/>
          <w:sz w:val="28"/>
          <w:szCs w:val="28"/>
          <w:shd w:val="pct15" w:color="auto" w:fill="FFFFFF"/>
        </w:rPr>
        <w:t xml:space="preserve"> 21</w:t>
      </w:r>
      <w:r w:rsidRPr="004D2EDB">
        <w:rPr>
          <w:rFonts w:ascii="標楷體" w:eastAsia="標楷體" w:hAnsi="標楷體" w:hint="eastAsia"/>
          <w:sz w:val="28"/>
          <w:szCs w:val="28"/>
          <w:shd w:val="pct15" w:color="auto" w:fill="FFFFFF"/>
        </w:rPr>
        <w:t xml:space="preserve"> </w:t>
      </w:r>
      <w:r>
        <w:rPr>
          <w:rFonts w:ascii="標楷體" w:eastAsia="標楷體" w:hAnsi="標楷體" w:hint="eastAsia"/>
          <w:sz w:val="28"/>
          <w:szCs w:val="28"/>
          <w:shd w:val="pct15" w:color="auto" w:fill="FFFFFF"/>
        </w:rPr>
        <w:t>條</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教師有下列各款情形之</w:t>
      </w:r>
      <w:proofErr w:type="gramStart"/>
      <w:r w:rsidRPr="004F4500">
        <w:rPr>
          <w:rFonts w:ascii="標楷體" w:eastAsia="標楷體" w:hAnsi="標楷體" w:hint="eastAsia"/>
          <w:sz w:val="28"/>
          <w:szCs w:val="28"/>
          <w:shd w:val="pct15" w:color="auto" w:fill="FFFFFF"/>
        </w:rPr>
        <w:t>一</w:t>
      </w:r>
      <w:proofErr w:type="gramEnd"/>
      <w:r w:rsidRPr="004F4500">
        <w:rPr>
          <w:rFonts w:ascii="標楷體" w:eastAsia="標楷體" w:hAnsi="標楷體" w:hint="eastAsia"/>
          <w:sz w:val="28"/>
          <w:szCs w:val="28"/>
          <w:shd w:val="pct15" w:color="auto" w:fill="FFFFFF"/>
        </w:rPr>
        <w:t>者，當然暫時予以停聘：</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一、依刑事訴訟程序被通緝或羈押。</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二、依刑事確定判決，受褫奪公權之宣告。</w:t>
      </w:r>
    </w:p>
    <w:p w:rsid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三、依刑事確定判決，受徒刑之宣告，在監所執行中。</w:t>
      </w:r>
    </w:p>
    <w:p w:rsidR="004F4500" w:rsidRDefault="004F4500" w:rsidP="004F4500">
      <w:pPr>
        <w:rPr>
          <w:rFonts w:ascii="標楷體" w:eastAsia="標楷體" w:hAnsi="標楷體"/>
          <w:sz w:val="28"/>
          <w:szCs w:val="28"/>
          <w:shd w:val="pct15" w:color="auto" w:fill="FFFFFF"/>
        </w:rPr>
      </w:pPr>
    </w:p>
    <w:p w:rsid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lastRenderedPageBreak/>
        <w:t>教師法第</w:t>
      </w:r>
      <w:r>
        <w:rPr>
          <w:rFonts w:ascii="標楷體" w:eastAsia="標楷體" w:hAnsi="標楷體" w:hint="eastAsia"/>
          <w:sz w:val="28"/>
          <w:szCs w:val="28"/>
          <w:shd w:val="pct15" w:color="auto" w:fill="FFFFFF"/>
        </w:rPr>
        <w:t xml:space="preserve"> 22</w:t>
      </w:r>
      <w:r w:rsidRPr="004F4500">
        <w:rPr>
          <w:rFonts w:ascii="標楷體" w:eastAsia="標楷體" w:hAnsi="標楷體" w:hint="eastAsia"/>
          <w:sz w:val="28"/>
          <w:szCs w:val="28"/>
          <w:shd w:val="pct15" w:color="auto" w:fill="FFFFFF"/>
        </w:rPr>
        <w:t xml:space="preserve"> 條第1</w:t>
      </w:r>
      <w:r>
        <w:rPr>
          <w:rFonts w:ascii="標楷體" w:eastAsia="標楷體" w:hAnsi="標楷體" w:hint="eastAsia"/>
          <w:sz w:val="28"/>
          <w:szCs w:val="28"/>
          <w:shd w:val="pct15" w:color="auto" w:fill="FFFFFF"/>
        </w:rPr>
        <w:t>、2</w:t>
      </w:r>
      <w:r w:rsidRPr="004F4500">
        <w:rPr>
          <w:rFonts w:ascii="標楷體" w:eastAsia="標楷體" w:hAnsi="標楷體" w:hint="eastAsia"/>
          <w:sz w:val="28"/>
          <w:szCs w:val="28"/>
          <w:shd w:val="pct15" w:color="auto" w:fill="FFFFFF"/>
        </w:rPr>
        <w:t>項</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教師涉有下列各款情形之</w:t>
      </w:r>
      <w:proofErr w:type="gramStart"/>
      <w:r w:rsidRPr="004F4500">
        <w:rPr>
          <w:rFonts w:ascii="標楷體" w:eastAsia="標楷體" w:hAnsi="標楷體" w:hint="eastAsia"/>
          <w:sz w:val="28"/>
          <w:szCs w:val="28"/>
          <w:shd w:val="pct15" w:color="auto" w:fill="FFFFFF"/>
        </w:rPr>
        <w:t>一</w:t>
      </w:r>
      <w:proofErr w:type="gramEnd"/>
      <w:r w:rsidRPr="004F4500">
        <w:rPr>
          <w:rFonts w:ascii="標楷體" w:eastAsia="標楷體" w:hAnsi="標楷體" w:hint="eastAsia"/>
          <w:sz w:val="28"/>
          <w:szCs w:val="28"/>
          <w:shd w:val="pct15" w:color="auto" w:fill="FFFFFF"/>
        </w:rPr>
        <w:t>者，服務學校應於知悉之日起一個月內經教師評審委員會審議通過後，免報主管機關核准，暫時予以停聘六個月以下，並靜候調查；必要時，得經教師評審委員會審議通過後，延長停聘期間二次，每次不得逾三個月。經調查屬實者，於報主管機關後，至主管機關核准及學校解聘前，應予停聘，免經教師評審委員會審議：</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一、第十四條第一項第四款至第六款情形。</w:t>
      </w:r>
      <w:r>
        <w:rPr>
          <w:rFonts w:ascii="標楷體" w:eastAsia="標楷體" w:hAnsi="標楷體" w:hint="eastAsia"/>
          <w:sz w:val="28"/>
          <w:szCs w:val="28"/>
          <w:shd w:val="pct15" w:color="auto" w:fill="FFFFFF"/>
        </w:rPr>
        <w:t>(第3頁)</w:t>
      </w:r>
    </w:p>
    <w:p w:rsid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二、第十五條第一項第一款或第二款情形。</w:t>
      </w:r>
      <w:r>
        <w:rPr>
          <w:rFonts w:ascii="標楷體" w:eastAsia="標楷體" w:hAnsi="標楷體" w:hint="eastAsia"/>
          <w:sz w:val="28"/>
          <w:szCs w:val="28"/>
          <w:shd w:val="pct15" w:color="auto" w:fill="FFFFFF"/>
        </w:rPr>
        <w:t>(第4頁)</w:t>
      </w:r>
    </w:p>
    <w:p w:rsidR="004F4500" w:rsidRDefault="004F4500" w:rsidP="004F4500">
      <w:pPr>
        <w:rPr>
          <w:rFonts w:ascii="標楷體" w:eastAsia="標楷體" w:hAnsi="標楷體"/>
          <w:sz w:val="28"/>
          <w:szCs w:val="28"/>
          <w:shd w:val="pct15" w:color="auto" w:fill="FFFFFF"/>
        </w:rPr>
      </w:pPr>
    </w:p>
    <w:p w:rsidR="004F4500" w:rsidRPr="004D2EDB" w:rsidRDefault="004F4500" w:rsidP="004F4500">
      <w:pPr>
        <w:rPr>
          <w:rFonts w:ascii="標楷體" w:eastAsia="標楷體" w:hAnsi="標楷體"/>
          <w:sz w:val="28"/>
          <w:szCs w:val="28"/>
          <w:shd w:val="pct15" w:color="auto" w:fill="FFFFFF"/>
        </w:rPr>
      </w:pPr>
      <w:r>
        <w:rPr>
          <w:rFonts w:ascii="標楷體" w:eastAsia="標楷體" w:hAnsi="標楷體" w:hint="eastAsia"/>
          <w:sz w:val="28"/>
          <w:szCs w:val="28"/>
          <w:shd w:val="pct15" w:color="auto" w:fill="FFFFFF"/>
        </w:rPr>
        <w:t>教師法第27條第1項第2款或第3</w:t>
      </w:r>
      <w:r w:rsidRPr="004F4500">
        <w:rPr>
          <w:rFonts w:ascii="標楷體" w:eastAsia="標楷體" w:hAnsi="標楷體" w:hint="eastAsia"/>
          <w:sz w:val="28"/>
          <w:szCs w:val="28"/>
          <w:shd w:val="pct15" w:color="auto" w:fill="FFFFFF"/>
        </w:rPr>
        <w:t>款</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教師有下列各款情事之</w:t>
      </w:r>
      <w:proofErr w:type="gramStart"/>
      <w:r w:rsidRPr="004F4500">
        <w:rPr>
          <w:rFonts w:ascii="標楷體" w:eastAsia="標楷體" w:hAnsi="標楷體" w:hint="eastAsia"/>
          <w:sz w:val="28"/>
          <w:szCs w:val="28"/>
          <w:shd w:val="pct15" w:color="auto" w:fill="FFFFFF"/>
        </w:rPr>
        <w:t>一</w:t>
      </w:r>
      <w:proofErr w:type="gramEnd"/>
      <w:r w:rsidRPr="004F4500">
        <w:rPr>
          <w:rFonts w:ascii="標楷體" w:eastAsia="標楷體" w:hAnsi="標楷體" w:hint="eastAsia"/>
          <w:sz w:val="28"/>
          <w:szCs w:val="28"/>
          <w:shd w:val="pct15" w:color="auto" w:fill="FFFFFF"/>
        </w:rPr>
        <w:t>者，應經教師評審委員會審議通過，並報主管機關核准後，得予以資遣：</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一、因系、所、科、組、課程調整或學校減班、停辦、解散時，現職已無工作又無其他適當工作可以調任。</w:t>
      </w:r>
    </w:p>
    <w:p w:rsidR="004F4500" w:rsidRPr="004F4500"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二、現職工作不適任且無其他工作可調任；或經中央衛生主管機關評鑑合格之醫院證明身體衰弱不能勝任工作。</w:t>
      </w:r>
    </w:p>
    <w:p w:rsidR="004F4500" w:rsidRPr="004D2EDB" w:rsidRDefault="004F4500" w:rsidP="004F4500">
      <w:pPr>
        <w:rPr>
          <w:rFonts w:ascii="標楷體" w:eastAsia="標楷體" w:hAnsi="標楷體"/>
          <w:sz w:val="28"/>
          <w:szCs w:val="28"/>
          <w:shd w:val="pct15" w:color="auto" w:fill="FFFFFF"/>
        </w:rPr>
      </w:pPr>
      <w:r w:rsidRPr="004F4500">
        <w:rPr>
          <w:rFonts w:ascii="標楷體" w:eastAsia="標楷體" w:hAnsi="標楷體" w:hint="eastAsia"/>
          <w:sz w:val="28"/>
          <w:szCs w:val="28"/>
          <w:shd w:val="pct15" w:color="auto" w:fill="FFFFFF"/>
        </w:rPr>
        <w:t>三、受監護宣告或輔助宣告，尚未撤銷。</w:t>
      </w:r>
    </w:p>
    <w:sectPr w:rsidR="004F4500" w:rsidRPr="004D2EDB">
      <w:footerReference w:type="default" r:id="rId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225" w:rsidRDefault="00C85225" w:rsidP="004F4500">
      <w:r>
        <w:separator/>
      </w:r>
    </w:p>
  </w:endnote>
  <w:endnote w:type="continuationSeparator" w:id="0">
    <w:p w:rsidR="00C85225" w:rsidRDefault="00C85225" w:rsidP="004F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425188"/>
      <w:docPartObj>
        <w:docPartGallery w:val="Page Numbers (Bottom of Page)"/>
        <w:docPartUnique/>
      </w:docPartObj>
    </w:sdtPr>
    <w:sdtEndPr/>
    <w:sdtContent>
      <w:p w:rsidR="004F4500" w:rsidRDefault="004F4500">
        <w:pPr>
          <w:pStyle w:val="a5"/>
          <w:jc w:val="center"/>
        </w:pPr>
        <w:r>
          <w:fldChar w:fldCharType="begin"/>
        </w:r>
        <w:r>
          <w:instrText>PAGE   \* MERGEFORMAT</w:instrText>
        </w:r>
        <w:r>
          <w:fldChar w:fldCharType="separate"/>
        </w:r>
        <w:r w:rsidR="00C801AB" w:rsidRPr="00C801AB">
          <w:rPr>
            <w:noProof/>
            <w:lang w:val="zh-TW"/>
          </w:rPr>
          <w:t>6</w:t>
        </w:r>
        <w:r>
          <w:fldChar w:fldCharType="end"/>
        </w:r>
      </w:p>
    </w:sdtContent>
  </w:sdt>
  <w:p w:rsidR="004F4500" w:rsidRDefault="004F450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225" w:rsidRDefault="00C85225" w:rsidP="004F4500">
      <w:r>
        <w:separator/>
      </w:r>
    </w:p>
  </w:footnote>
  <w:footnote w:type="continuationSeparator" w:id="0">
    <w:p w:rsidR="00C85225" w:rsidRDefault="00C85225" w:rsidP="004F45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DE6"/>
    <w:rsid w:val="00287150"/>
    <w:rsid w:val="004A0240"/>
    <w:rsid w:val="004D2EDB"/>
    <w:rsid w:val="004F4500"/>
    <w:rsid w:val="0068693F"/>
    <w:rsid w:val="00821DE6"/>
    <w:rsid w:val="00AF35D4"/>
    <w:rsid w:val="00C801AB"/>
    <w:rsid w:val="00C85225"/>
    <w:rsid w:val="00E86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CD326"/>
  <w15:chartTrackingRefBased/>
  <w15:docId w15:val="{4E87DE2F-665F-4AFF-A011-EF29DCC0D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4500"/>
    <w:pPr>
      <w:tabs>
        <w:tab w:val="center" w:pos="4153"/>
        <w:tab w:val="right" w:pos="8306"/>
      </w:tabs>
      <w:snapToGrid w:val="0"/>
    </w:pPr>
    <w:rPr>
      <w:sz w:val="20"/>
      <w:szCs w:val="20"/>
    </w:rPr>
  </w:style>
  <w:style w:type="character" w:customStyle="1" w:styleId="a4">
    <w:name w:val="頁首 字元"/>
    <w:basedOn w:val="a0"/>
    <w:link w:val="a3"/>
    <w:uiPriority w:val="99"/>
    <w:rsid w:val="004F4500"/>
    <w:rPr>
      <w:sz w:val="20"/>
      <w:szCs w:val="20"/>
    </w:rPr>
  </w:style>
  <w:style w:type="paragraph" w:styleId="a5">
    <w:name w:val="footer"/>
    <w:basedOn w:val="a"/>
    <w:link w:val="a6"/>
    <w:uiPriority w:val="99"/>
    <w:unhideWhenUsed/>
    <w:rsid w:val="004F4500"/>
    <w:pPr>
      <w:tabs>
        <w:tab w:val="center" w:pos="4153"/>
        <w:tab w:val="right" w:pos="8306"/>
      </w:tabs>
      <w:snapToGrid w:val="0"/>
    </w:pPr>
    <w:rPr>
      <w:sz w:val="20"/>
      <w:szCs w:val="20"/>
    </w:rPr>
  </w:style>
  <w:style w:type="character" w:customStyle="1" w:styleId="a6">
    <w:name w:val="頁尾 字元"/>
    <w:basedOn w:val="a0"/>
    <w:link w:val="a5"/>
    <w:uiPriority w:val="99"/>
    <w:rsid w:val="004F450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416458">
      <w:bodyDiv w:val="1"/>
      <w:marLeft w:val="0"/>
      <w:marRight w:val="0"/>
      <w:marTop w:val="0"/>
      <w:marBottom w:val="0"/>
      <w:divBdr>
        <w:top w:val="none" w:sz="0" w:space="0" w:color="auto"/>
        <w:left w:val="none" w:sz="0" w:space="0" w:color="auto"/>
        <w:bottom w:val="none" w:sz="0" w:space="0" w:color="auto"/>
        <w:right w:val="none" w:sz="0" w:space="0" w:color="auto"/>
      </w:divBdr>
      <w:divsChild>
        <w:div w:id="1043868947">
          <w:marLeft w:val="0"/>
          <w:marRight w:val="240"/>
          <w:marTop w:val="0"/>
          <w:marBottom w:val="0"/>
          <w:divBdr>
            <w:top w:val="none" w:sz="0" w:space="0" w:color="auto"/>
            <w:left w:val="none" w:sz="0" w:space="0" w:color="auto"/>
            <w:bottom w:val="none" w:sz="0" w:space="0" w:color="auto"/>
            <w:right w:val="none" w:sz="0" w:space="0" w:color="auto"/>
          </w:divBdr>
        </w:div>
        <w:div w:id="161353966">
          <w:marLeft w:val="0"/>
          <w:marRight w:val="0"/>
          <w:marTop w:val="0"/>
          <w:marBottom w:val="0"/>
          <w:divBdr>
            <w:top w:val="none" w:sz="0" w:space="0" w:color="auto"/>
            <w:left w:val="none" w:sz="0" w:space="0" w:color="auto"/>
            <w:bottom w:val="none" w:sz="0" w:space="0" w:color="auto"/>
            <w:right w:val="none" w:sz="0" w:space="0" w:color="auto"/>
          </w:divBdr>
          <w:divsChild>
            <w:div w:id="170415260">
              <w:marLeft w:val="0"/>
              <w:marRight w:val="0"/>
              <w:marTop w:val="0"/>
              <w:marBottom w:val="0"/>
              <w:divBdr>
                <w:top w:val="none" w:sz="0" w:space="0" w:color="auto"/>
                <w:left w:val="none" w:sz="0" w:space="0" w:color="auto"/>
                <w:bottom w:val="none" w:sz="0" w:space="0" w:color="auto"/>
                <w:right w:val="none" w:sz="0" w:space="0" w:color="auto"/>
              </w:divBdr>
              <w:divsChild>
                <w:div w:id="1429538916">
                  <w:marLeft w:val="0"/>
                  <w:marRight w:val="0"/>
                  <w:marTop w:val="0"/>
                  <w:marBottom w:val="120"/>
                  <w:divBdr>
                    <w:top w:val="none" w:sz="0" w:space="0" w:color="auto"/>
                    <w:left w:val="none" w:sz="0" w:space="0" w:color="auto"/>
                    <w:bottom w:val="none" w:sz="0" w:space="0" w:color="auto"/>
                    <w:right w:val="none" w:sz="0" w:space="0" w:color="auto"/>
                  </w:divBdr>
                </w:div>
                <w:div w:id="1890024414">
                  <w:marLeft w:val="0"/>
                  <w:marRight w:val="0"/>
                  <w:marTop w:val="0"/>
                  <w:marBottom w:val="120"/>
                  <w:divBdr>
                    <w:top w:val="none" w:sz="0" w:space="0" w:color="auto"/>
                    <w:left w:val="none" w:sz="0" w:space="0" w:color="auto"/>
                    <w:bottom w:val="none" w:sz="0" w:space="0" w:color="auto"/>
                    <w:right w:val="none" w:sz="0" w:space="0" w:color="auto"/>
                  </w:divBdr>
                </w:div>
                <w:div w:id="709258747">
                  <w:marLeft w:val="480"/>
                  <w:marRight w:val="0"/>
                  <w:marTop w:val="0"/>
                  <w:marBottom w:val="120"/>
                  <w:divBdr>
                    <w:top w:val="none" w:sz="0" w:space="0" w:color="auto"/>
                    <w:left w:val="none" w:sz="0" w:space="0" w:color="auto"/>
                    <w:bottom w:val="none" w:sz="0" w:space="0" w:color="auto"/>
                    <w:right w:val="none" w:sz="0" w:space="0" w:color="auto"/>
                  </w:divBdr>
                </w:div>
                <w:div w:id="1642660781">
                  <w:marLeft w:val="480"/>
                  <w:marRight w:val="0"/>
                  <w:marTop w:val="0"/>
                  <w:marBottom w:val="120"/>
                  <w:divBdr>
                    <w:top w:val="none" w:sz="0" w:space="0" w:color="auto"/>
                    <w:left w:val="none" w:sz="0" w:space="0" w:color="auto"/>
                    <w:bottom w:val="none" w:sz="0" w:space="0" w:color="auto"/>
                    <w:right w:val="none" w:sz="0" w:space="0" w:color="auto"/>
                  </w:divBdr>
                </w:div>
                <w:div w:id="2048606026">
                  <w:marLeft w:val="48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282</Words>
  <Characters>1610</Characters>
  <Application>Microsoft Office Word</Application>
  <DocSecurity>0</DocSecurity>
  <Lines>13</Lines>
  <Paragraphs>3</Paragraphs>
  <ScaleCrop>false</ScaleCrop>
  <Company>南投縣立中興國中</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南投縣立中興國中</dc:creator>
  <cp:keywords/>
  <dc:description/>
  <cp:lastModifiedBy>振民</cp:lastModifiedBy>
  <cp:revision>5</cp:revision>
  <dcterms:created xsi:type="dcterms:W3CDTF">2022-05-20T07:43:00Z</dcterms:created>
  <dcterms:modified xsi:type="dcterms:W3CDTF">2024-05-16T04:18:00Z</dcterms:modified>
</cp:coreProperties>
</file>